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rPr>
          <w:rFonts w:ascii="Times New Roman" w:cs="Times New Roman" w:hAnsi="Times New Roman"/>
          <w:sz w:val="24"/>
          <w:szCs w:val="24"/>
        </w:rPr>
      </w:pPr>
    </w:p>
    <w:p>
      <w:pPr>
        <w:rPr>
          <w:rFonts w:ascii="Times New Roman" w:cs="Times New Roman" w:hAnsi="Times New Roman"/>
          <w:sz w:val="24"/>
          <w:szCs w:val="24"/>
        </w:rPr>
      </w:pPr>
    </w:p>
    <w:p>
      <w:pPr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Un’estate all’insegna di iniziative culturali per la commemorazione della nascita di Italo Calvino</w:t>
      </w:r>
      <w:r>
        <w:rPr>
          <w:rFonts w:ascii="Times New Roman" w:cs="Times New Roman" w:hAnsi="Times New Roman"/>
          <w:sz w:val="24"/>
          <w:szCs w:val="24"/>
        </w:rPr>
        <w:t xml:space="preserve"> (1923 – 2023)</w:t>
      </w:r>
      <w:r>
        <w:rPr>
          <w:rFonts w:ascii="Times New Roman" w:cs="Times New Roman" w:hAnsi="Times New Roman"/>
          <w:sz w:val="24"/>
          <w:szCs w:val="24"/>
        </w:rPr>
        <w:t xml:space="preserve"> con la ricca rassegna di eventi </w:t>
      </w:r>
      <w:r>
        <w:rPr>
          <w:rFonts w:ascii="Times New Roman" w:cs="Times New Roman" w:hAnsi="Times New Roman"/>
          <w:b/>
          <w:bCs/>
          <w:sz w:val="24"/>
          <w:szCs w:val="24"/>
        </w:rPr>
        <w:t>“CALVINO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100.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Parole per riscrivere il mondo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”.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 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All’interno</w:t>
      </w:r>
      <w:r>
        <w:rPr>
          <w:rFonts w:ascii="Times New Roman" w:cs="Times New Roman" w:hAnsi="Times New Roman"/>
          <w:sz w:val="24"/>
          <w:szCs w:val="24"/>
        </w:rPr>
        <w:t xml:space="preserve"> del progetto </w:t>
      </w:r>
      <w:r>
        <w:rPr>
          <w:rFonts w:ascii="Times New Roman" w:cs="Times New Roman" w:hAnsi="Times New Roman"/>
          <w:b/>
          <w:sz w:val="24"/>
          <w:szCs w:val="24"/>
        </w:rPr>
        <w:t>“Bitonto Città che legge”</w:t>
      </w:r>
      <w:r>
        <w:rPr>
          <w:rFonts w:ascii="Times New Roman" w:cs="Times New Roman" w:hAnsi="Times New Roman"/>
          <w:sz w:val="24"/>
          <w:szCs w:val="24"/>
        </w:rPr>
        <w:t xml:space="preserve">, la </w:t>
      </w:r>
      <w:r>
        <w:rPr>
          <w:rFonts w:ascii="Times New Roman" w:cs="Times New Roman" w:hAnsi="Times New Roman"/>
          <w:b/>
          <w:sz w:val="24"/>
          <w:szCs w:val="24"/>
        </w:rPr>
        <w:t>Libreria Hamelin, Polibris Digital Library,</w:t>
      </w:r>
      <w:r>
        <w:rPr>
          <w:b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Associazione culturale Meo Romeo e  Centro Ricerche Storia e Arte Bitonto</w:t>
      </w:r>
      <w:r>
        <w:rPr>
          <w:rFonts w:ascii="Times New Roman" w:cs="Times New Roman" w:hAnsi="Times New Roman"/>
          <w:sz w:val="24"/>
          <w:szCs w:val="24"/>
        </w:rPr>
        <w:t xml:space="preserve">, propongono un programma di </w:t>
      </w:r>
      <w:r>
        <w:rPr>
          <w:rFonts w:ascii="Times New Roman" w:cs="Times New Roman" w:hAnsi="Times New Roman"/>
          <w:sz w:val="24"/>
          <w:szCs w:val="24"/>
        </w:rPr>
        <w:t>appuntamenti ispirato</w:t>
      </w:r>
      <w:r>
        <w:rPr>
          <w:rFonts w:ascii="Times New Roman" w:cs="Times New Roman" w:hAnsi="Times New Roman"/>
          <w:sz w:val="24"/>
          <w:szCs w:val="24"/>
        </w:rPr>
        <w:t xml:space="preserve"> alle atmosfere letterarie dello scrittore italiano, </w:t>
      </w:r>
      <w:r>
        <w:rPr>
          <w:rFonts w:ascii="Times New Roman" w:cs="Times New Roman" w:hAnsi="Times New Roman"/>
          <w:sz w:val="24"/>
          <w:szCs w:val="24"/>
        </w:rPr>
        <w:t xml:space="preserve">tra i più rappresentativi del secondo novecento.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“CALVINO100. </w:t>
      </w:r>
      <w:r>
        <w:rPr>
          <w:rFonts w:ascii="Times New Roman" w:cs="Times New Roman" w:hAnsi="Times New Roman"/>
          <w:b/>
          <w:i/>
          <w:iCs/>
          <w:sz w:val="24"/>
          <w:szCs w:val="24"/>
        </w:rPr>
        <w:t>Pa</w:t>
      </w:r>
      <w:r>
        <w:rPr>
          <w:rFonts w:ascii="Times New Roman" w:cs="Times New Roman" w:hAnsi="Times New Roman"/>
          <w:b/>
          <w:i/>
          <w:iCs/>
          <w:sz w:val="24"/>
          <w:szCs w:val="24"/>
        </w:rPr>
        <w:t>role per riscrivere il mondo</w:t>
      </w:r>
      <w:r>
        <w:rPr>
          <w:rFonts w:ascii="Times New Roman" w:cs="Times New Roman" w:hAnsi="Times New Roman"/>
          <w:i/>
          <w:iCs/>
          <w:sz w:val="24"/>
          <w:szCs w:val="24"/>
        </w:rPr>
        <w:t>”</w:t>
      </w:r>
      <w:r>
        <w:rPr>
          <w:rFonts w:ascii="Times New Roman" w:cs="Times New Roman" w:hAnsi="Times New Roman"/>
          <w:sz w:val="24"/>
          <w:szCs w:val="24"/>
        </w:rPr>
        <w:t xml:space="preserve"> è un calendario di </w:t>
      </w:r>
      <w:r>
        <w:rPr>
          <w:rFonts w:ascii="Times New Roman" w:cs="Times New Roman" w:hAnsi="Times New Roman"/>
          <w:sz w:val="24"/>
          <w:szCs w:val="24"/>
        </w:rPr>
        <w:t>letture</w:t>
      </w:r>
      <w:r>
        <w:rPr>
          <w:rFonts w:ascii="Times New Roman" w:cs="Times New Roman" w:hAnsi="Times New Roman"/>
          <w:sz w:val="24"/>
          <w:szCs w:val="24"/>
        </w:rPr>
        <w:t xml:space="preserve"> condivise, laboratori creativi, </w:t>
      </w:r>
      <w:r>
        <w:rPr>
          <w:rFonts w:ascii="Times New Roman" w:cs="Times New Roman" w:hAnsi="Times New Roman"/>
          <w:sz w:val="24"/>
          <w:szCs w:val="24"/>
        </w:rPr>
        <w:t>passeggiate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spettacoli per</w:t>
      </w:r>
      <w:r>
        <w:rPr>
          <w:rFonts w:ascii="Times New Roman" w:cs="Times New Roman" w:hAnsi="Times New Roman"/>
          <w:sz w:val="24"/>
          <w:szCs w:val="24"/>
        </w:rPr>
        <w:t xml:space="preserve"> il variegato pubblico di</w:t>
      </w:r>
      <w:r>
        <w:rPr>
          <w:rFonts w:ascii="Times New Roman" w:cs="Times New Roman" w:hAnsi="Times New Roman"/>
          <w:sz w:val="24"/>
          <w:szCs w:val="24"/>
        </w:rPr>
        <w:t xml:space="preserve"> adulti e bam</w:t>
      </w:r>
      <w:r>
        <w:rPr>
          <w:rFonts w:ascii="Times New Roman" w:cs="Times New Roman" w:hAnsi="Times New Roman"/>
          <w:sz w:val="24"/>
          <w:szCs w:val="24"/>
        </w:rPr>
        <w:t>bini,</w:t>
      </w:r>
      <w:r>
        <w:rPr>
          <w:rFonts w:ascii="Times New Roman" w:cs="Times New Roman" w:hAnsi="Times New Roman"/>
          <w:sz w:val="24"/>
          <w:szCs w:val="24"/>
        </w:rPr>
        <w:t xml:space="preserve"> che </w:t>
      </w:r>
      <w:r>
        <w:rPr>
          <w:rFonts w:ascii="Times New Roman" w:cs="Times New Roman" w:hAnsi="Times New Roman"/>
          <w:sz w:val="24"/>
          <w:szCs w:val="24"/>
        </w:rPr>
        <w:t>ripercorre le parole chiave contenute in</w:t>
      </w:r>
      <w:r>
        <w:rPr>
          <w:rFonts w:ascii="Times New Roman" w:cs="Times New Roman" w:hAnsi="Times New Roman"/>
          <w:sz w:val="24"/>
          <w:szCs w:val="24"/>
        </w:rPr>
        <w:t xml:space="preserve"> “Lezioni Americane” di Calvino. C</w:t>
      </w:r>
      <w:r>
        <w:rPr>
          <w:rFonts w:ascii="Times New Roman" w:cs="Times New Roman" w:hAnsi="Times New Roman"/>
          <w:sz w:val="24"/>
          <w:szCs w:val="24"/>
        </w:rPr>
        <w:t xml:space="preserve">ome </w:t>
      </w:r>
      <w:r>
        <w:rPr>
          <w:rFonts w:ascii="Times New Roman" w:cs="Times New Roman" w:hAnsi="Times New Roman"/>
          <w:sz w:val="24"/>
          <w:szCs w:val="24"/>
        </w:rPr>
        <w:t>in</w:t>
      </w:r>
      <w:r>
        <w:rPr>
          <w:rFonts w:ascii="Times New Roman" w:cs="Times New Roman" w:hAnsi="Times New Roman"/>
          <w:sz w:val="24"/>
          <w:szCs w:val="24"/>
        </w:rPr>
        <w:t xml:space="preserve"> un </w:t>
      </w:r>
      <w:r>
        <w:rPr>
          <w:rFonts w:ascii="Times New Roman" w:cs="Times New Roman" w:hAnsi="Times New Roman"/>
          <w:sz w:val="24"/>
          <w:szCs w:val="24"/>
        </w:rPr>
        <w:t>immaginario</w:t>
      </w:r>
      <w:r>
        <w:rPr>
          <w:rFonts w:ascii="Times New Roman" w:cs="Times New Roman" w:hAnsi="Times New Roman"/>
          <w:sz w:val="24"/>
          <w:szCs w:val="24"/>
        </w:rPr>
        <w:t xml:space="preserve"> viaggio a tappe ne</w:t>
      </w:r>
      <w:r>
        <w:rPr>
          <w:rFonts w:ascii="Times New Roman" w:cs="Times New Roman" w:hAnsi="Times New Roman"/>
          <w:sz w:val="24"/>
          <w:szCs w:val="24"/>
        </w:rPr>
        <w:t>llo straordinario universo visionario</w:t>
      </w:r>
      <w:r>
        <w:rPr>
          <w:rFonts w:ascii="Times New Roman" w:cs="Times New Roman" w:hAnsi="Times New Roman"/>
          <w:sz w:val="24"/>
          <w:szCs w:val="24"/>
        </w:rPr>
        <w:t xml:space="preserve"> dell’autore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partecipanti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 xml:space="preserve"> arricchiranno dei memorabili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“</w:t>
      </w:r>
      <w:r>
        <w:rPr>
          <w:rFonts w:ascii="Times New Roman" w:cs="Times New Roman" w:hAnsi="Times New Roman"/>
          <w:i/>
          <w:iCs/>
          <w:sz w:val="24"/>
          <w:szCs w:val="24"/>
        </w:rPr>
        <w:t>valori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da salvare per il nuovo millennio</w:t>
      </w:r>
      <w:r>
        <w:rPr>
          <w:rFonts w:ascii="Times New Roman" w:cs="Times New Roman" w:hAnsi="Times New Roman"/>
          <w:sz w:val="24"/>
          <w:szCs w:val="24"/>
        </w:rPr>
        <w:t xml:space="preserve">”, </w:t>
      </w:r>
      <w:r>
        <w:rPr>
          <w:rFonts w:ascii="Times New Roman" w:cs="Times New Roman" w:hAnsi="Times New Roman"/>
          <w:sz w:val="24"/>
          <w:szCs w:val="24"/>
        </w:rPr>
        <w:t>sa</w:t>
      </w:r>
      <w:r>
        <w:rPr>
          <w:rFonts w:ascii="Times New Roman" w:cs="Times New Roman" w:hAnsi="Times New Roman"/>
          <w:sz w:val="24"/>
          <w:szCs w:val="24"/>
        </w:rPr>
        <w:t>nciti dallo scrittore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la leggerezza, la rapidità, l’esattezza, la visibilità e la molteplicità.</w:t>
      </w:r>
    </w:p>
    <w:p>
      <w:pPr>
        <w:ind w:left="0" w:firstLine="0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 suggestive cornici della città di Bitonto, co</w:t>
      </w:r>
      <w:r>
        <w:rPr>
          <w:rFonts w:ascii="Times New Roman" w:cs="Times New Roman" w:hAnsi="Times New Roman"/>
          <w:sz w:val="24"/>
          <w:szCs w:val="24"/>
        </w:rPr>
        <w:t xml:space="preserve">me 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b/>
          <w:sz w:val="24"/>
          <w:szCs w:val="24"/>
        </w:rPr>
        <w:t>Masseria Lama Balice</w:t>
      </w:r>
      <w:r>
        <w:rPr>
          <w:rFonts w:ascii="Times New Roman" w:cs="Times New Roman" w:hAnsi="Times New Roman"/>
          <w:sz w:val="24"/>
          <w:szCs w:val="24"/>
        </w:rPr>
        <w:t xml:space="preserve">, il </w:t>
      </w:r>
      <w:r>
        <w:rPr>
          <w:rFonts w:ascii="Times New Roman" w:cs="Times New Roman" w:hAnsi="Times New Roman"/>
          <w:b/>
          <w:sz w:val="24"/>
          <w:szCs w:val="24"/>
        </w:rPr>
        <w:t>Museo della Civiltà contadina</w:t>
      </w:r>
      <w:r>
        <w:rPr>
          <w:rFonts w:ascii="Times New Roman" w:cs="Times New Roman" w:hAnsi="Times New Roman"/>
          <w:sz w:val="24"/>
          <w:szCs w:val="24"/>
        </w:rPr>
        <w:t xml:space="preserve"> e le </w:t>
      </w:r>
      <w:r>
        <w:rPr>
          <w:rFonts w:ascii="Times New Roman" w:cs="Times New Roman" w:hAnsi="Times New Roman"/>
          <w:b/>
          <w:sz w:val="24"/>
          <w:szCs w:val="24"/>
        </w:rPr>
        <w:t>Officine Culturali</w:t>
      </w:r>
      <w:r>
        <w:rPr>
          <w:rFonts w:ascii="Times New Roman" w:cs="Times New Roman" w:hAnsi="Times New Roman"/>
          <w:sz w:val="24"/>
          <w:szCs w:val="24"/>
        </w:rPr>
        <w:t>, grandi e piccoli saranno invitati a</w:t>
      </w:r>
      <w:r>
        <w:rPr>
          <w:rFonts w:ascii="Times New Roman" w:cs="Times New Roman" w:hAnsi="Times New Roman"/>
          <w:sz w:val="24"/>
          <w:szCs w:val="24"/>
        </w:rPr>
        <w:t xml:space="preserve"> esplorare,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modificare, inventare </w:t>
      </w:r>
      <w:r>
        <w:rPr>
          <w:rFonts w:ascii="Times New Roman" w:cs="Times New Roman" w:hAnsi="Times New Roman"/>
          <w:sz w:val="24"/>
          <w:szCs w:val="24"/>
        </w:rPr>
        <w:t xml:space="preserve">mappature della fantasia </w:t>
      </w:r>
      <w:r>
        <w:rPr>
          <w:rFonts w:ascii="Times New Roman" w:cs="Times New Roman" w:hAnsi="Times New Roman"/>
          <w:sz w:val="24"/>
          <w:szCs w:val="24"/>
        </w:rPr>
        <w:t xml:space="preserve">da sigillare su un personalissimo </w:t>
      </w:r>
      <w:r>
        <w:rPr>
          <w:rFonts w:ascii="Times New Roman" w:cs="Times New Roman" w:hAnsi="Times New Roman"/>
          <w:sz w:val="24"/>
          <w:szCs w:val="24"/>
        </w:rPr>
        <w:t>segnalibro.</w:t>
      </w:r>
    </w:p>
    <w:p>
      <w:pPr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 u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>’estate ricca di</w:t>
      </w:r>
      <w:r>
        <w:rPr>
          <w:rFonts w:ascii="Times New Roman" w:cs="Times New Roman" w:hAnsi="Times New Roman"/>
          <w:sz w:val="24"/>
          <w:szCs w:val="24"/>
        </w:rPr>
        <w:t xml:space="preserve"> storie</w:t>
      </w:r>
      <w:r>
        <w:rPr>
          <w:rFonts w:ascii="Times New Roman" w:cs="Times New Roman" w:hAnsi="Times New Roman"/>
          <w:sz w:val="24"/>
          <w:szCs w:val="24"/>
        </w:rPr>
        <w:t>, dunque, in cu</w:t>
      </w:r>
      <w:r>
        <w:rPr>
          <w:rFonts w:ascii="Times New Roman" w:cs="Times New Roman" w:hAnsi="Times New Roman"/>
          <w:sz w:val="24"/>
          <w:szCs w:val="24"/>
        </w:rPr>
        <w:t>i la letteratura in</w:t>
      </w:r>
      <w:r>
        <w:rPr>
          <w:rFonts w:ascii="Times New Roman" w:cs="Times New Roman" w:hAnsi="Times New Roman"/>
          <w:sz w:val="24"/>
          <w:szCs w:val="24"/>
        </w:rPr>
        <w:t>contra la creatività</w:t>
      </w:r>
      <w:r>
        <w:rPr>
          <w:rFonts w:ascii="Times New Roman" w:cs="Times New Roman" w:hAnsi="Times New Roman"/>
          <w:sz w:val="24"/>
          <w:szCs w:val="24"/>
        </w:rPr>
        <w:t xml:space="preserve"> e dove tutto “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può essere continuamente rimescolato e riordinato in tutti i modi possibili”. </w:t>
      </w:r>
    </w:p>
    <w:p>
      <w:pPr>
        <w:rPr>
          <w:rFonts w:ascii="Times New Roman" w:cs="Times New Roman" w:hAnsi="Times New Roman"/>
          <w:sz w:val="24"/>
          <w:szCs w:val="24"/>
        </w:rPr>
      </w:pP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</w:p>
    <w:p>
      <w:pPr>
        <w:ind w:left="0" w:firstLine="0"/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Programma completo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Mercoledì 5 Luglio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ore 18.30, Cattedrale di Bitonto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UN TUFFO CON COLA PESCE</w:t>
      </w:r>
    </w:p>
    <w:p>
      <w:pPr>
        <w:tabs>
          <w:tab w:val="left" w:pos="0"/>
        </w:tabs>
        <w:rPr>
          <w:rFonts w:ascii="Times New Roman" w:cs="Times New Roman" w:hAnsi="Times New Roman"/>
          <w:bCs/>
          <w:sz w:val="22"/>
        </w:rPr>
      </w:pPr>
      <w:r>
        <w:rPr>
          <w:rFonts w:ascii="Times New Roman" w:cs="Times New Roman" w:hAnsi="Times New Roman"/>
          <w:bCs/>
          <w:sz w:val="22"/>
        </w:rPr>
        <w:t xml:space="preserve">Laboratorio </w:t>
      </w:r>
      <w:r>
        <w:rPr>
          <w:rFonts w:ascii="Times New Roman" w:cs="Times New Roman" w:hAnsi="Times New Roman"/>
          <w:bCs/>
          <w:sz w:val="22"/>
        </w:rPr>
        <w:t xml:space="preserve">visuale </w:t>
      </w:r>
      <w:r>
        <w:rPr>
          <w:rFonts w:ascii="Times New Roman" w:cs="Times New Roman" w:hAnsi="Times New Roman"/>
          <w:bCs/>
          <w:sz w:val="22"/>
        </w:rPr>
        <w:t>per adulti,  a cura di M. Pagano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Laborat</w:t>
      </w:r>
      <w:r>
        <w:rPr>
          <w:rFonts w:ascii="Times New Roman" w:cs="Times New Roman" w:hAnsi="Times New Roman"/>
          <w:sz w:val="22"/>
        </w:rPr>
        <w:t xml:space="preserve">orio </w:t>
      </w:r>
      <w:r>
        <w:rPr>
          <w:rFonts w:ascii="Times New Roman" w:cs="Times New Roman" w:hAnsi="Times New Roman"/>
          <w:sz w:val="22"/>
        </w:rPr>
        <w:t xml:space="preserve">visuale </w:t>
      </w:r>
      <w:r>
        <w:rPr>
          <w:rFonts w:ascii="Times New Roman" w:cs="Times New Roman" w:hAnsi="Times New Roman"/>
          <w:sz w:val="22"/>
        </w:rPr>
        <w:t>per bambini (da 6</w:t>
      </w:r>
      <w:r>
        <w:rPr>
          <w:rFonts w:ascii="Times New Roman" w:cs="Times New Roman" w:hAnsi="Times New Roman"/>
          <w:sz w:val="22"/>
        </w:rPr>
        <w:t xml:space="preserve"> anni in su) a cura di C. Minenna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Lettura ad alta voce per tutti, a cura di G. Lomangino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 xml:space="preserve">Ore 20.00, </w:t>
      </w:r>
      <w:r>
        <w:rPr>
          <w:rFonts w:ascii="Times New Roman" w:cs="Times New Roman" w:hAnsi="Times New Roman"/>
          <w:b/>
          <w:bCs/>
          <w:sz w:val="22"/>
        </w:rPr>
        <w:t xml:space="preserve">Museo della Civiltà Contadina 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FIABE TRA TERRA E MARE</w:t>
      </w:r>
    </w:p>
    <w:p>
      <w:pPr>
        <w:tabs>
          <w:tab w:val="left" w:pos="0"/>
        </w:tabs>
        <w:rPr>
          <w:rFonts w:ascii="Times New Roman" w:cs="Times New Roman" w:hAnsi="Times New Roman"/>
          <w:bCs/>
          <w:sz w:val="22"/>
        </w:rPr>
      </w:pPr>
      <w:r>
        <w:rPr>
          <w:rFonts w:ascii="Times New Roman" w:cs="Times New Roman" w:hAnsi="Times New Roman"/>
          <w:bCs/>
          <w:sz w:val="22"/>
        </w:rPr>
        <w:t>Vi</w:t>
      </w:r>
      <w:r>
        <w:rPr>
          <w:rFonts w:ascii="Times New Roman" w:cs="Times New Roman" w:hAnsi="Times New Roman"/>
          <w:bCs/>
          <w:sz w:val="22"/>
        </w:rPr>
        <w:t xml:space="preserve">sita guidata </w:t>
      </w:r>
      <w:r>
        <w:rPr>
          <w:rFonts w:ascii="Times New Roman" w:cs="Times New Roman" w:hAnsi="Times New Roman"/>
          <w:bCs/>
          <w:sz w:val="22"/>
        </w:rPr>
        <w:t>per adulti, a cura di Centro Ric</w:t>
      </w:r>
      <w:r>
        <w:rPr>
          <w:rFonts w:ascii="Times New Roman" w:cs="Times New Roman" w:hAnsi="Times New Roman"/>
          <w:bCs/>
          <w:sz w:val="22"/>
        </w:rPr>
        <w:t>erche St</w:t>
      </w:r>
      <w:r>
        <w:rPr>
          <w:rFonts w:ascii="Times New Roman" w:cs="Times New Roman" w:hAnsi="Times New Roman"/>
          <w:bCs/>
          <w:sz w:val="22"/>
        </w:rPr>
        <w:t>oria e Arte - Bitonto</w:t>
      </w:r>
    </w:p>
    <w:p>
      <w:pPr>
        <w:tabs>
          <w:tab w:val="left" w:pos="0"/>
        </w:tabs>
        <w:rPr>
          <w:rFonts w:ascii="Times New Roman" w:cs="Times New Roman" w:hAnsi="Times New Roman"/>
          <w:bCs/>
          <w:sz w:val="22"/>
          <w:highlight w:val="yellow"/>
        </w:rPr>
      </w:pPr>
      <w:r>
        <w:rPr>
          <w:rFonts w:ascii="Times New Roman" w:cs="Times New Roman" w:hAnsi="Times New Roman"/>
          <w:bCs/>
          <w:sz w:val="22"/>
        </w:rPr>
        <w:t xml:space="preserve">Laboratorio </w:t>
      </w:r>
      <w:r>
        <w:rPr>
          <w:rFonts w:ascii="Times New Roman" w:cs="Times New Roman" w:hAnsi="Times New Roman"/>
          <w:bCs/>
          <w:sz w:val="22"/>
        </w:rPr>
        <w:t xml:space="preserve">creativo </w:t>
      </w:r>
      <w:r>
        <w:rPr>
          <w:rFonts w:ascii="Times New Roman" w:cs="Times New Roman" w:hAnsi="Times New Roman"/>
          <w:bCs/>
          <w:sz w:val="22"/>
        </w:rPr>
        <w:t>per bambini (da 6 anni in su) a cura di C. Minenna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Ore 20.45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Secret Cinema</w:t>
      </w:r>
      <w:r>
        <w:rPr>
          <w:rFonts w:ascii="Times New Roman" w:cs="Times New Roman" w:hAnsi="Times New Roman"/>
          <w:sz w:val="22"/>
        </w:rPr>
        <w:t xml:space="preserve"> per tutti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Mercoledì 12 Luglio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 xml:space="preserve">ore 18.00, </w:t>
      </w:r>
      <w:r>
        <w:rPr>
          <w:rFonts w:ascii="Times New Roman" w:cs="Times New Roman" w:hAnsi="Times New Roman"/>
          <w:b/>
          <w:bCs/>
          <w:sz w:val="22"/>
        </w:rPr>
        <w:t>Officine Culturali</w:t>
      </w:r>
    </w:p>
    <w:p>
      <w:pPr>
        <w:tabs>
          <w:tab w:val="left" w:pos="0"/>
        </w:tabs>
        <w:rPr>
          <w:rFonts w:ascii="Times New Roman" w:cs="Times New Roman" w:hAnsi="Times New Roman"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NARRABOT</w:t>
      </w:r>
      <w:r>
        <w:rPr>
          <w:rFonts w:ascii="Times New Roman" w:cs="Times New Roman" w:hAnsi="Times New Roman"/>
          <w:b/>
          <w:bCs/>
          <w:sz w:val="22"/>
        </w:rPr>
        <w:t xml:space="preserve"> 2.0 </w:t>
      </w:r>
      <w:r>
        <w:rPr>
          <w:rFonts w:ascii="Times New Roman" w:cs="Times New Roman" w:hAnsi="Times New Roman"/>
          <w:bCs/>
          <w:sz w:val="22"/>
        </w:rPr>
        <w:t>di e con G. Dimase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Spettacolo di narrazione</w:t>
      </w:r>
      <w:r>
        <w:rPr>
          <w:rFonts w:ascii="Times New Roman" w:cs="Times New Roman" w:hAnsi="Times New Roman"/>
          <w:sz w:val="22"/>
        </w:rPr>
        <w:t xml:space="preserve"> per bambini (da 5 anni in su)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 xml:space="preserve">Mercoledì </w:t>
      </w:r>
      <w:r>
        <w:rPr>
          <w:rFonts w:ascii="Times New Roman" w:cs="Times New Roman" w:hAnsi="Times New Roman"/>
          <w:b/>
          <w:bCs/>
          <w:sz w:val="22"/>
        </w:rPr>
        <w:t>2 Agosto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ore 18.00, Masseria Lama Balice</w:t>
      </w:r>
      <w:r>
        <w:rPr>
          <w:rFonts w:ascii="Times New Roman" w:cs="Times New Roman" w:hAnsi="Times New Roman"/>
          <w:b/>
          <w:bCs/>
          <w:sz w:val="22"/>
        </w:rPr>
        <w:t xml:space="preserve"> 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N</w:t>
      </w:r>
      <w:r>
        <w:rPr>
          <w:rFonts w:ascii="Times New Roman" w:cs="Times New Roman" w:hAnsi="Times New Roman"/>
          <w:b/>
          <w:bCs/>
          <w:sz w:val="22"/>
        </w:rPr>
        <w:t>ELLA FORESTA DI RADICE LABIRINTO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Laboratorio</w:t>
      </w:r>
      <w:r>
        <w:rPr>
          <w:rFonts w:ascii="Times New Roman" w:cs="Times New Roman" w:hAnsi="Times New Roman"/>
          <w:sz w:val="22"/>
        </w:rPr>
        <w:t xml:space="preserve"> creativo</w:t>
      </w:r>
      <w:r>
        <w:rPr>
          <w:rFonts w:ascii="Times New Roman" w:cs="Times New Roman" w:hAnsi="Times New Roman"/>
          <w:sz w:val="22"/>
        </w:rPr>
        <w:t xml:space="preserve"> per bambini (da 8 anni in su) a cura di L. Carbonara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O</w:t>
      </w:r>
      <w:r>
        <w:rPr>
          <w:rFonts w:ascii="Times New Roman" w:cs="Times New Roman" w:hAnsi="Times New Roman"/>
          <w:b/>
          <w:bCs/>
          <w:sz w:val="22"/>
        </w:rPr>
        <w:t>re 20</w:t>
      </w:r>
      <w:r>
        <w:rPr>
          <w:rFonts w:ascii="Times New Roman" w:cs="Times New Roman" w:hAnsi="Times New Roman"/>
          <w:b/>
          <w:bCs/>
          <w:sz w:val="22"/>
        </w:rPr>
        <w:t xml:space="preserve">.00 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IL TELESCOPIO DEL SIG. PALOMAR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Osservazione astronomica per adulti e bambini (da 6 anni in su) a cura del Planetario di Bari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 xml:space="preserve">Mercoledì </w:t>
      </w:r>
      <w:r>
        <w:rPr>
          <w:rFonts w:ascii="Times New Roman" w:cs="Times New Roman" w:hAnsi="Times New Roman"/>
          <w:b/>
          <w:bCs/>
          <w:sz w:val="22"/>
        </w:rPr>
        <w:t>29 agosto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Ore 18.00, Libreria Hamelin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I RACCONTI DELLO STIVALE.</w:t>
      </w:r>
      <w:r>
        <w:rPr>
          <w:rFonts w:ascii="Times New Roman" w:cs="Times New Roman" w:hAnsi="Times New Roman"/>
          <w:b/>
          <w:bCs/>
          <w:sz w:val="22"/>
        </w:rPr>
        <w:t xml:space="preserve"> L'atelier dei lettori erranti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 xml:space="preserve">Un viaggio nelle regioni italiane di fiaba in fiaba, </w:t>
      </w:r>
      <w:r>
        <w:rPr>
          <w:rFonts w:ascii="Times New Roman" w:cs="Times New Roman" w:hAnsi="Times New Roman"/>
          <w:sz w:val="22"/>
        </w:rPr>
        <w:t>per bambini (da 7 anni in su) a cura di Chiara Bitetti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 xml:space="preserve">Sabato 9 Settembre </w:t>
      </w:r>
    </w:p>
    <w:p>
      <w:pPr>
        <w:tabs>
          <w:tab w:val="left" w:pos="0"/>
        </w:tabs>
        <w:rPr>
          <w:rFonts w:ascii="Times New Roman" w:cs="Times New Roman" w:hAnsi="Times New Roman"/>
          <w:b/>
          <w:bCs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>MULTIVERSO CALVINO.</w:t>
      </w:r>
      <w:r>
        <w:rPr>
          <w:rFonts w:ascii="Times New Roman" w:cs="Times New Roman" w:hAnsi="Times New Roman"/>
          <w:b/>
          <w:bCs/>
          <w:sz w:val="22"/>
        </w:rPr>
        <w:t xml:space="preserve"> Gran finale a sorpresa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Laboratori creativi per bambini</w:t>
      </w:r>
      <w:r>
        <w:rPr>
          <w:rFonts w:ascii="Times New Roman" w:cs="Times New Roman" w:hAnsi="Times New Roman"/>
          <w:sz w:val="22"/>
        </w:rPr>
        <w:t xml:space="preserve">  e ragazzi</w:t>
      </w:r>
    </w:p>
    <w:p>
      <w:pPr>
        <w:tabs>
          <w:tab w:val="left" w:pos="0"/>
        </w:tabs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b/>
          <w:bCs/>
          <w:sz w:val="22"/>
        </w:rPr>
        <w:t xml:space="preserve">Secret cinema </w:t>
      </w:r>
      <w:r>
        <w:rPr>
          <w:rFonts w:ascii="Times New Roman" w:cs="Times New Roman" w:hAnsi="Times New Roman"/>
          <w:sz w:val="22"/>
        </w:rPr>
        <w:t>per tutti.</w:t>
      </w:r>
    </w:p>
    <w:p>
      <w:pPr>
        <w:tabs>
          <w:tab w:val="left" w:pos="0"/>
        </w:tabs>
        <w:rPr>
          <w:sz w:val="22"/>
        </w:rPr>
      </w:pPr>
    </w:p>
    <w:p>
      <w:pPr>
        <w:tabs>
          <w:tab w:val="left" w:pos="0"/>
        </w:tabs>
        <w:rPr>
          <w:b/>
          <w:sz w:val="22"/>
        </w:rPr>
      </w:pPr>
      <w:r>
        <w:rPr>
          <w:b/>
          <w:sz w:val="22"/>
        </w:rPr>
        <w:t xml:space="preserve">Info e prenotazioni </w:t>
      </w:r>
    </w:p>
    <w:p>
      <w:pPr>
        <w:tabs>
          <w:tab w:val="left" w:pos="0"/>
        </w:tabs>
        <w:rPr>
          <w:b/>
          <w:sz w:val="22"/>
        </w:rPr>
      </w:pPr>
      <w:r>
        <w:rPr>
          <w:b/>
          <w:sz w:val="22"/>
        </w:rPr>
        <w:t>Lib</w:t>
      </w:r>
      <w:r>
        <w:rPr>
          <w:b/>
          <w:sz w:val="22"/>
        </w:rPr>
        <w:t>eria Hamelin t</w:t>
      </w:r>
      <w:r>
        <w:rPr>
          <w:b/>
          <w:sz w:val="22"/>
        </w:rPr>
        <w:t xml:space="preserve">el. 0803740636, </w:t>
      </w:r>
      <w:r>
        <w:rPr>
          <w:b/>
          <w:sz w:val="22"/>
        </w:rPr>
        <w:t>messaggio privato fcbk</w:t>
      </w:r>
    </w:p>
    <w:p>
      <w:pPr>
        <w:tabs>
          <w:tab w:val="left" w:pos="0"/>
        </w:tabs>
        <w:rPr>
          <w:b/>
          <w:sz w:val="22"/>
        </w:rPr>
      </w:pPr>
      <w:r>
        <w:rPr>
          <w:b/>
          <w:sz w:val="22"/>
        </w:rPr>
        <w:t>Associazione Culturale Meo Romeo 3204520969 - 3207707701</w:t>
      </w:r>
    </w:p>
    <w:p>
      <w:pPr>
        <w:tabs>
          <w:tab w:val="left" w:pos="0"/>
        </w:tabs>
        <w:rPr>
          <w:b/>
          <w:sz w:val="22"/>
        </w:rPr>
      </w:pPr>
    </w:p>
    <w:sectPr>
      <w:pgSz w:w="11906" w:h="16838"/>
      <w:pgMar w:top="476" w:right="707" w:bottom="851" w:left="13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9"/>
      <w:numFmt w:val="bullet"/>
      <w:lvlText w:val="-"/>
      <w:lvlJc w:val="left"/>
      <w:pPr>
        <w:ind w:left="720" w:hanging="360"/>
      </w:pPr>
      <w:rPr>
        <w:rFonts w:ascii="Calibri" w:cs="Calibri" w:eastAsiaTheme="minorHAns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D6"/>
    <w:rsid w:val="00015644"/>
    <w:rsid w:val="000417C1"/>
    <w:rsid w:val="000557FA"/>
    <w:rsid w:val="000B28D6"/>
    <w:rsid w:val="000B7330"/>
    <w:rsid w:val="000C2233"/>
    <w:rsid w:val="000C6AA0"/>
    <w:rsid w:val="000E040C"/>
    <w:rsid w:val="00113C84"/>
    <w:rsid w:val="001254C7"/>
    <w:rsid w:val="00135210"/>
    <w:rsid w:val="00137054"/>
    <w:rsid w:val="00145316"/>
    <w:rsid w:val="00175FC0"/>
    <w:rsid w:val="00180626"/>
    <w:rsid w:val="001969D1"/>
    <w:rsid w:val="001D048F"/>
    <w:rsid w:val="001F2B46"/>
    <w:rsid w:val="00205F72"/>
    <w:rsid w:val="002221F9"/>
    <w:rsid w:val="00227B61"/>
    <w:rsid w:val="002366D3"/>
    <w:rsid w:val="00240D31"/>
    <w:rsid w:val="002436E2"/>
    <w:rsid w:val="00244CD2"/>
    <w:rsid w:val="00250016"/>
    <w:rsid w:val="00275D43"/>
    <w:rsid w:val="002858F6"/>
    <w:rsid w:val="00291493"/>
    <w:rsid w:val="002A5F41"/>
    <w:rsid w:val="003153BB"/>
    <w:rsid w:val="00315F0D"/>
    <w:rsid w:val="003305FC"/>
    <w:rsid w:val="003B433D"/>
    <w:rsid w:val="00455DC7"/>
    <w:rsid w:val="00461061"/>
    <w:rsid w:val="00467EB9"/>
    <w:rsid w:val="00470E6B"/>
    <w:rsid w:val="00475F88"/>
    <w:rsid w:val="004D7453"/>
    <w:rsid w:val="00501985"/>
    <w:rsid w:val="005052D1"/>
    <w:rsid w:val="005625A7"/>
    <w:rsid w:val="00577097"/>
    <w:rsid w:val="00594D96"/>
    <w:rsid w:val="00597D12"/>
    <w:rsid w:val="005B45FC"/>
    <w:rsid w:val="005C26E0"/>
    <w:rsid w:val="0063156D"/>
    <w:rsid w:val="00634D7C"/>
    <w:rsid w:val="0064730E"/>
    <w:rsid w:val="006531CE"/>
    <w:rsid w:val="006628BF"/>
    <w:rsid w:val="00676FBE"/>
    <w:rsid w:val="006778DF"/>
    <w:rsid w:val="006A6709"/>
    <w:rsid w:val="006B1517"/>
    <w:rsid w:val="006B6357"/>
    <w:rsid w:val="006E1BC4"/>
    <w:rsid w:val="006E2A2D"/>
    <w:rsid w:val="00707D34"/>
    <w:rsid w:val="00756639"/>
    <w:rsid w:val="0078121F"/>
    <w:rsid w:val="0079438F"/>
    <w:rsid w:val="00795F35"/>
    <w:rsid w:val="0079790C"/>
    <w:rsid w:val="00797A74"/>
    <w:rsid w:val="007A1D97"/>
    <w:rsid w:val="007D6EF3"/>
    <w:rsid w:val="007F31FC"/>
    <w:rsid w:val="007F7829"/>
    <w:rsid w:val="00812FC6"/>
    <w:rsid w:val="008146E2"/>
    <w:rsid w:val="00857F47"/>
    <w:rsid w:val="008601EB"/>
    <w:rsid w:val="008609C9"/>
    <w:rsid w:val="00877551"/>
    <w:rsid w:val="008A598E"/>
    <w:rsid w:val="008E5EA1"/>
    <w:rsid w:val="00901B1F"/>
    <w:rsid w:val="009129E5"/>
    <w:rsid w:val="00915E5D"/>
    <w:rsid w:val="00935731"/>
    <w:rsid w:val="00944FAA"/>
    <w:rsid w:val="00980818"/>
    <w:rsid w:val="00994794"/>
    <w:rsid w:val="009C29AD"/>
    <w:rsid w:val="009F04E8"/>
    <w:rsid w:val="00A05A55"/>
    <w:rsid w:val="00A12895"/>
    <w:rsid w:val="00A5331D"/>
    <w:rsid w:val="00A6229E"/>
    <w:rsid w:val="00A72151"/>
    <w:rsid w:val="00A73819"/>
    <w:rsid w:val="00A76178"/>
    <w:rsid w:val="00A90C4A"/>
    <w:rsid w:val="00A90E56"/>
    <w:rsid w:val="00A95A53"/>
    <w:rsid w:val="00AB0E43"/>
    <w:rsid w:val="00AC0261"/>
    <w:rsid w:val="00AE39B0"/>
    <w:rsid w:val="00AF77C0"/>
    <w:rsid w:val="00B004DF"/>
    <w:rsid w:val="00B10199"/>
    <w:rsid w:val="00B12072"/>
    <w:rsid w:val="00B1704F"/>
    <w:rsid w:val="00B34794"/>
    <w:rsid w:val="00B41E14"/>
    <w:rsid w:val="00BC23D7"/>
    <w:rsid w:val="00BC618E"/>
    <w:rsid w:val="00BD502D"/>
    <w:rsid w:val="00C14669"/>
    <w:rsid w:val="00C95588"/>
    <w:rsid w:val="00CD1A3E"/>
    <w:rsid w:val="00CD33E9"/>
    <w:rsid w:val="00D22707"/>
    <w:rsid w:val="00D270AA"/>
    <w:rsid w:val="00D47B1C"/>
    <w:rsid w:val="00D51402"/>
    <w:rsid w:val="00D53F4E"/>
    <w:rsid w:val="00D90587"/>
    <w:rsid w:val="00DA3A22"/>
    <w:rsid w:val="00E142A7"/>
    <w:rsid w:val="00E37428"/>
    <w:rsid w:val="00E44051"/>
    <w:rsid w:val="00E454D8"/>
    <w:rsid w:val="00E74F2E"/>
    <w:rsid w:val="00E905AB"/>
    <w:rsid w:val="00E94404"/>
    <w:rsid w:val="00F000C6"/>
    <w:rsid w:val="00F303DF"/>
    <w:rsid w:val="00F314D2"/>
    <w:rsid w:val="00F7010A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A584"/>
  <w15:docId w15:val="{7A0863EE-0ABC-4AE5-AB7B-95DC53EDE78B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it-IT" w:bidi="ar-SA" w:eastAsia="it-IT"/>
      </w:rPr>
    </w:rPrDefault>
    <w:pPrDefault>
      <w:pPr>
        <w:spacing w:after="160" w:line="259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  <w:pPr>
      <w:spacing w:after="13" w:line="268" w:lineRule="auto"/>
      <w:ind w:left="10" w:right="628" w:hanging="10"/>
      <w:jc w:val="both"/>
    </w:pPr>
    <w:rPr>
      <w:rFonts w:ascii="Calibri" w:cs="Calibri" w:eastAsia="Calibri" w:hAnsi="Calibri"/>
      <w:color w:val="181717"/>
      <w:sz w:val="20"/>
    </w:rPr>
  </w:style>
  <w:style w:type="paragraph" w:styleId="Heading1">
    <w:name w:val="Heading 1"/>
    <w:link w:val="Titolo1Carattere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Titolo2Carattere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Titolo3Carattere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Titolo4Carattere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Titolo5Carattere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Titolo6Carattere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Titolo7Carattere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Titolo8Carattere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Titolo9Carattere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Titolo1Carattere">
    <w:name w:val="Titolo 1 Carattere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Titolo2Carattere">
    <w:name w:val="Titolo 2 Carattere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Titolo4Carattere">
    <w:name w:val="Titolo 4 Carattere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Titolo5Carattere">
    <w:name w:val="Titolo 5 Carattere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Titolo6Carattere">
    <w:name w:val="Titolo 6 Carattere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Titolo7Carattere">
    <w:name w:val="Titolo 7 Carattere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Titolo8Carattere">
    <w:name w:val="Titolo 8 Carattere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oloCarattere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ottotitoloCarattere"/>
    <w:uiPriority w:val="11"/>
    <w:qFormat w:val="on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CitazioneCarattere"/>
    <w:uiPriority w:val="29"/>
    <w:qFormat w:val="on"/>
    <w:rPr>
      <w:i/>
      <w:iCs/>
      <w:color w:val="000000" w:themeColor="text1"/>
    </w:rPr>
  </w:style>
  <w:style w:type="character" w:customStyle="1" w:styleId="CitazioneCarattere">
    <w:name w:val="Citazione Carattere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CitazioneintensaCarattere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TestonotaapièdipaginaCarattere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TestonotaapièdipaginaCarattere">
    <w:name w:val="Testo nota a piè di pagina Carattere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TestonotadichiusuraCarattere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TestonormaleCarattere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TestonormaleCarattere">
    <w:name w:val="Testo normale Carattere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IntestazioneCarattere"/>
    <w:uiPriority w:val="99"/>
    <w:unhideWhenUsed w:val="on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Pr>
      <w:rFonts w:ascii="Calibri" w:cs="Calibri" w:eastAsia="Calibri" w:hAnsi="Calibri"/>
      <w:color w:val="181717"/>
      <w:sz w:val="20"/>
    </w:rPr>
  </w:style>
  <w:style w:type="paragraph" w:styleId="Footer">
    <w:name w:val="Footer"/>
    <w:basedOn w:val="Normal"/>
    <w:link w:val="PièdipaginaCarattere"/>
    <w:uiPriority w:val="99"/>
    <w:unhideWhenUsed w:val="on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èdipaginaCarattere">
    <w:name w:val="Piè di pagina Carattere"/>
    <w:basedOn w:val="DefaultParagraphFont"/>
    <w:link w:val="Footer"/>
    <w:uiPriority w:val="99"/>
    <w:rPr>
      <w:rFonts w:ascii="Calibri" w:cs="Calibri" w:eastAsia="Calibri" w:hAnsi="Calibri"/>
      <w:color w:val="181717"/>
      <w:sz w:val="20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NullaOstaMeoRomeo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NullaOstaMeoRomeo</dc:title>
  <dc:creator>Carmen</dc:creator>
  <cp:lastModifiedBy>unknown</cp:lastModifiedBy>
</cp:coreProperties>
</file>